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6E" w:rsidRPr="002F466E" w:rsidRDefault="002F466E" w:rsidP="002F466E">
      <w:pPr>
        <w:bidi/>
        <w:jc w:val="center"/>
        <w:rPr>
          <w:rFonts w:ascii="Arial" w:hAnsi="Arial" w:cs="Arial"/>
          <w:b/>
          <w:bCs/>
          <w:color w:val="FF0000"/>
          <w:sz w:val="32"/>
          <w:szCs w:val="32"/>
          <w:shd w:val="clear" w:color="auto" w:fill="FFFFFF"/>
        </w:rPr>
      </w:pPr>
      <w:r w:rsidRPr="002F466E">
        <w:rPr>
          <w:rFonts w:ascii="Arial" w:hAnsi="Arial" w:cs="Arial"/>
          <w:b/>
          <w:bCs/>
          <w:color w:val="FF0000"/>
          <w:sz w:val="32"/>
          <w:szCs w:val="32"/>
          <w:shd w:val="clear" w:color="auto" w:fill="FFFFFF"/>
          <w:rtl/>
        </w:rPr>
        <w:t>الشعر العربي في القرن الثاني للهجرة</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tl/>
        </w:rPr>
        <w:t xml:space="preserve"> يمثل القرن الثاني للهجرة العصر العباسي الأول والثاني، ويتميّز ذلك العصر بالازدهار والتطوّر وخاصّة في جانب الآداب حيث تطوّر في جميع نواحيه المختلفة من شعر ونثر وغيره، ويعود السبب في ذلك إلى دخول العديد من القبائل والشعوب المختلفة في الدولة الإسلامية، ممّا أدّى إلى امتزاج الكثير من المعاني والألفاظ الجديدة في جميع حقول الآداب وبخاصة الشعر، فقد استخدمها الشعراء واستعانوا بها في شعرهم</w:t>
      </w:r>
      <w:r w:rsidRPr="002F466E">
        <w:rPr>
          <w:rFonts w:ascii="Arial" w:hAnsi="Arial" w:cs="Arial"/>
          <w:color w:val="000000" w:themeColor="text1"/>
          <w:sz w:val="28"/>
          <w:szCs w:val="28"/>
          <w:shd w:val="clear" w:color="auto" w:fill="FFFFFF"/>
        </w:rPr>
        <w:t>.</w:t>
      </w:r>
    </w:p>
    <w:p w:rsid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Pr>
        <w:t xml:space="preserve"> </w:t>
      </w:r>
      <w:r w:rsidRPr="002F466E">
        <w:rPr>
          <w:rFonts w:ascii="Arial" w:hAnsi="Arial" w:cs="Arial"/>
          <w:color w:val="000000" w:themeColor="text1"/>
          <w:sz w:val="28"/>
          <w:szCs w:val="28"/>
          <w:shd w:val="clear" w:color="auto" w:fill="FFFFFF"/>
          <w:rtl/>
        </w:rPr>
        <w:t>من أشهر الشعراء الذين ساهموا في تطور الشعر في القرن الثاني للهجرة: بشار بن برد، وأبو نواس</w:t>
      </w:r>
      <w:r>
        <w:rPr>
          <w:rFonts w:ascii="Arial" w:hAnsi="Arial" w:cs="Arial"/>
          <w:color w:val="000000" w:themeColor="text1"/>
          <w:sz w:val="28"/>
          <w:szCs w:val="28"/>
          <w:shd w:val="clear" w:color="auto" w:fill="FFFFFF"/>
        </w:rPr>
        <w:t>.</w:t>
      </w:r>
    </w:p>
    <w:p w:rsidR="002F466E" w:rsidRDefault="002F466E" w:rsidP="002F466E">
      <w:pPr>
        <w:bidi/>
        <w:jc w:val="both"/>
        <w:rPr>
          <w:rFonts w:ascii="Arial" w:hAnsi="Arial" w:cs="Arial"/>
          <w:color w:val="000000" w:themeColor="text1"/>
          <w:sz w:val="36"/>
          <w:szCs w:val="36"/>
          <w:shd w:val="clear" w:color="auto" w:fill="FFFFFF"/>
        </w:rPr>
      </w:pPr>
      <w:r>
        <w:rPr>
          <w:noProof/>
          <w:lang w:eastAsia="fr-FR"/>
        </w:rPr>
        <w:drawing>
          <wp:inline distT="0" distB="0" distL="0" distR="0">
            <wp:extent cx="6000750" cy="2857500"/>
            <wp:effectExtent l="19050" t="0" r="0" b="0"/>
            <wp:docPr id="1" name="Picture 1" descr="Résultat de recherche d'images pour &quot;‫شعر القرن الثاني للهجر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شعر القرن الثاني للهجرة‬‎&quot;"/>
                    <pic:cNvPicPr>
                      <a:picLocks noChangeAspect="1" noChangeArrowheads="1"/>
                    </pic:cNvPicPr>
                  </pic:nvPicPr>
                  <pic:blipFill>
                    <a:blip r:embed="rId4"/>
                    <a:srcRect/>
                    <a:stretch>
                      <a:fillRect/>
                    </a:stretch>
                  </pic:blipFill>
                  <pic:spPr bwMode="auto">
                    <a:xfrm>
                      <a:off x="0" y="0"/>
                      <a:ext cx="6000750" cy="2857500"/>
                    </a:xfrm>
                    <a:prstGeom prst="rect">
                      <a:avLst/>
                    </a:prstGeom>
                    <a:noFill/>
                    <a:ln w="9525">
                      <a:noFill/>
                      <a:miter lim="800000"/>
                      <a:headEnd/>
                      <a:tailEnd/>
                    </a:ln>
                  </pic:spPr>
                </pic:pic>
              </a:graphicData>
            </a:graphic>
          </wp:inline>
        </w:drawing>
      </w:r>
      <w:r w:rsidRPr="002F466E">
        <w:rPr>
          <w:rFonts w:ascii="Arial" w:hAnsi="Arial" w:cs="Arial"/>
          <w:color w:val="000000" w:themeColor="text1"/>
          <w:sz w:val="28"/>
          <w:szCs w:val="28"/>
        </w:rPr>
        <w:br/>
      </w:r>
      <w:r w:rsidRPr="002F466E">
        <w:rPr>
          <w:rFonts w:ascii="Arial" w:hAnsi="Arial" w:cs="Arial"/>
          <w:color w:val="000000" w:themeColor="text1"/>
          <w:sz w:val="28"/>
          <w:szCs w:val="28"/>
        </w:rPr>
        <w:br/>
      </w:r>
      <w:r w:rsidRPr="002F466E">
        <w:rPr>
          <w:rFonts w:ascii="Arial" w:hAnsi="Arial" w:cs="Arial"/>
          <w:b/>
          <w:bCs/>
          <w:color w:val="002060"/>
          <w:sz w:val="36"/>
          <w:szCs w:val="36"/>
          <w:shd w:val="clear" w:color="auto" w:fill="FFFFFF"/>
          <w:rtl/>
        </w:rPr>
        <w:t>أشهر شعراء القرن الثاني للهجرة</w:t>
      </w:r>
      <w:r w:rsidRPr="002F466E">
        <w:rPr>
          <w:rFonts w:ascii="Arial" w:hAnsi="Arial" w:cs="Arial"/>
          <w:color w:val="000000" w:themeColor="text1"/>
          <w:sz w:val="36"/>
          <w:szCs w:val="36"/>
          <w:shd w:val="clear" w:color="auto" w:fill="FFFFFF"/>
          <w:rtl/>
        </w:rPr>
        <w:t xml:space="preserve"> </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tl/>
        </w:rPr>
        <w:t>العصر العباسي كان حافلا بمئات الشعراء، لكن أشهرهم:</w:t>
      </w:r>
    </w:p>
    <w:p w:rsid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tl/>
        </w:rPr>
        <w:t xml:space="preserve"> </w:t>
      </w:r>
      <w:r w:rsidRPr="002F466E">
        <w:rPr>
          <w:rFonts w:ascii="Arial" w:hAnsi="Arial" w:cs="Arial"/>
          <w:color w:val="000000" w:themeColor="text1"/>
          <w:sz w:val="28"/>
          <w:szCs w:val="28"/>
          <w:highlight w:val="yellow"/>
          <w:shd w:val="clear" w:color="auto" w:fill="FFFFFF"/>
          <w:rtl/>
        </w:rPr>
        <w:t>أبو العلاء المعري.</w:t>
      </w:r>
      <w:r w:rsidRPr="002F466E">
        <w:rPr>
          <w:rFonts w:ascii="Arial" w:hAnsi="Arial" w:cs="Arial"/>
          <w:color w:val="000000" w:themeColor="text1"/>
          <w:sz w:val="28"/>
          <w:szCs w:val="28"/>
          <w:shd w:val="clear" w:color="auto" w:fill="FFFFFF"/>
          <w:rtl/>
        </w:rPr>
        <w:t xml:space="preserve"> </w:t>
      </w:r>
    </w:p>
    <w:p w:rsidR="002F466E" w:rsidRPr="002F466E" w:rsidRDefault="002F466E" w:rsidP="002F466E">
      <w:pPr>
        <w:pStyle w:val="NormalWeb"/>
        <w:shd w:val="clear" w:color="auto" w:fill="FFFFFF"/>
        <w:spacing w:before="120" w:beforeAutospacing="0" w:after="120" w:afterAutospacing="0"/>
        <w:jc w:val="center"/>
        <w:rPr>
          <w:rFonts w:ascii="Arial" w:hAnsi="Arial" w:cs="Arial"/>
          <w:b/>
          <w:bCs/>
          <w:color w:val="222222"/>
          <w:sz w:val="32"/>
          <w:szCs w:val="32"/>
        </w:rPr>
      </w:pPr>
      <w:r w:rsidRPr="002F466E">
        <w:rPr>
          <w:rFonts w:ascii="Arial" w:hAnsi="Arial" w:cs="Arial"/>
          <w:b/>
          <w:bCs/>
          <w:color w:val="222222"/>
          <w:sz w:val="32"/>
          <w:szCs w:val="32"/>
          <w:rtl/>
        </w:rPr>
        <w:t>إن كنت لم ترق الدماء زهادة</w:t>
      </w:r>
    </w:p>
    <w:p w:rsidR="002F466E" w:rsidRPr="002F466E" w:rsidRDefault="002F466E" w:rsidP="002F466E">
      <w:pPr>
        <w:pStyle w:val="NormalWeb"/>
        <w:shd w:val="clear" w:color="auto" w:fill="FFFFFF"/>
        <w:spacing w:before="120" w:beforeAutospacing="0" w:after="120" w:afterAutospacing="0"/>
        <w:jc w:val="center"/>
        <w:rPr>
          <w:rFonts w:ascii="Arial" w:hAnsi="Arial" w:cs="Arial"/>
          <w:b/>
          <w:bCs/>
          <w:color w:val="222222"/>
          <w:sz w:val="32"/>
          <w:szCs w:val="32"/>
        </w:rPr>
      </w:pPr>
      <w:r w:rsidRPr="002F466E">
        <w:rPr>
          <w:rFonts w:ascii="Arial" w:hAnsi="Arial" w:cs="Arial"/>
          <w:b/>
          <w:bCs/>
          <w:color w:val="222222"/>
          <w:sz w:val="32"/>
          <w:szCs w:val="32"/>
          <w:rtl/>
        </w:rPr>
        <w:t>فلقد أرقت اليوم من جفني دما</w:t>
      </w:r>
    </w:p>
    <w:p w:rsidR="002F466E" w:rsidRPr="002F466E" w:rsidRDefault="002F466E" w:rsidP="002F466E">
      <w:pPr>
        <w:pStyle w:val="NormalWeb"/>
        <w:shd w:val="clear" w:color="auto" w:fill="FFFFFF"/>
        <w:spacing w:before="120" w:beforeAutospacing="0" w:after="120" w:afterAutospacing="0"/>
        <w:jc w:val="center"/>
        <w:rPr>
          <w:rFonts w:ascii="Arial" w:hAnsi="Arial" w:cs="Arial"/>
          <w:b/>
          <w:bCs/>
          <w:color w:val="222222"/>
          <w:sz w:val="32"/>
          <w:szCs w:val="32"/>
        </w:rPr>
      </w:pPr>
      <w:r w:rsidRPr="002F466E">
        <w:rPr>
          <w:rFonts w:ascii="Arial" w:hAnsi="Arial" w:cs="Arial"/>
          <w:b/>
          <w:bCs/>
          <w:color w:val="222222"/>
          <w:sz w:val="32"/>
          <w:szCs w:val="32"/>
          <w:rtl/>
        </w:rPr>
        <w:t>سيرت ذكرك في البلاد كأنه</w:t>
      </w:r>
    </w:p>
    <w:p w:rsidR="002F466E" w:rsidRPr="002F466E" w:rsidRDefault="002F466E" w:rsidP="002F466E">
      <w:pPr>
        <w:pStyle w:val="NormalWeb"/>
        <w:shd w:val="clear" w:color="auto" w:fill="FFFFFF"/>
        <w:spacing w:before="120" w:beforeAutospacing="0" w:after="120" w:afterAutospacing="0"/>
        <w:jc w:val="center"/>
        <w:rPr>
          <w:rFonts w:ascii="Arial" w:hAnsi="Arial" w:cs="Arial"/>
          <w:b/>
          <w:bCs/>
          <w:color w:val="222222"/>
          <w:sz w:val="32"/>
          <w:szCs w:val="32"/>
        </w:rPr>
      </w:pPr>
      <w:r w:rsidRPr="002F466E">
        <w:rPr>
          <w:rFonts w:ascii="Arial" w:hAnsi="Arial" w:cs="Arial"/>
          <w:b/>
          <w:bCs/>
          <w:color w:val="222222"/>
          <w:sz w:val="32"/>
          <w:szCs w:val="32"/>
          <w:rtl/>
        </w:rPr>
        <w:t>مسك فسامعة يضمخ أو فما</w:t>
      </w:r>
    </w:p>
    <w:p w:rsidR="002F466E" w:rsidRPr="002F466E" w:rsidRDefault="002F466E" w:rsidP="002F466E">
      <w:pPr>
        <w:pStyle w:val="NormalWeb"/>
        <w:shd w:val="clear" w:color="auto" w:fill="FFFFFF"/>
        <w:spacing w:before="120" w:beforeAutospacing="0" w:after="120" w:afterAutospacing="0"/>
        <w:jc w:val="center"/>
        <w:rPr>
          <w:rFonts w:ascii="Arial" w:hAnsi="Arial" w:cs="Arial"/>
          <w:b/>
          <w:bCs/>
          <w:color w:val="222222"/>
          <w:sz w:val="32"/>
          <w:szCs w:val="32"/>
        </w:rPr>
      </w:pPr>
      <w:r w:rsidRPr="002F466E">
        <w:rPr>
          <w:rFonts w:ascii="Arial" w:hAnsi="Arial" w:cs="Arial"/>
          <w:b/>
          <w:bCs/>
          <w:color w:val="222222"/>
          <w:sz w:val="32"/>
          <w:szCs w:val="32"/>
          <w:rtl/>
        </w:rPr>
        <w:t>وأرى الحجيج إذا أرادوا ليلة</w:t>
      </w:r>
    </w:p>
    <w:p w:rsidR="002F466E" w:rsidRPr="002F466E" w:rsidRDefault="002F466E" w:rsidP="002F466E">
      <w:pPr>
        <w:pStyle w:val="NormalWeb"/>
        <w:shd w:val="clear" w:color="auto" w:fill="FFFFFF"/>
        <w:spacing w:before="120" w:beforeAutospacing="0" w:after="120" w:afterAutospacing="0"/>
        <w:jc w:val="center"/>
        <w:rPr>
          <w:rFonts w:ascii="Arial" w:hAnsi="Arial" w:cs="Arial"/>
          <w:b/>
          <w:bCs/>
          <w:color w:val="222222"/>
          <w:sz w:val="32"/>
          <w:szCs w:val="32"/>
        </w:rPr>
      </w:pPr>
      <w:r w:rsidRPr="002F466E">
        <w:rPr>
          <w:rFonts w:ascii="Arial" w:hAnsi="Arial" w:cs="Arial"/>
          <w:b/>
          <w:bCs/>
          <w:color w:val="222222"/>
          <w:sz w:val="32"/>
          <w:szCs w:val="32"/>
          <w:rtl/>
        </w:rPr>
        <w:t>ذكراك أخرج فدية من أحرما</w:t>
      </w:r>
    </w:p>
    <w:p w:rsid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highlight w:val="yellow"/>
          <w:shd w:val="clear" w:color="auto" w:fill="FFFFFF"/>
          <w:rtl/>
        </w:rPr>
        <w:t>أبو نواس.</w:t>
      </w:r>
      <w:r w:rsidRPr="002F466E">
        <w:rPr>
          <w:rFonts w:ascii="Arial" w:hAnsi="Arial" w:cs="Arial"/>
          <w:color w:val="000000" w:themeColor="text1"/>
          <w:sz w:val="28"/>
          <w:szCs w:val="28"/>
          <w:shd w:val="clear" w:color="auto" w:fill="FFFFFF"/>
          <w:rtl/>
        </w:rPr>
        <w:t xml:space="preserve"> </w:t>
      </w:r>
    </w:p>
    <w:tbl>
      <w:tblPr>
        <w:tblW w:w="0" w:type="auto"/>
        <w:jc w:val="center"/>
        <w:tblCellSpacing w:w="15" w:type="dxa"/>
        <w:tblInd w:w="-50" w:type="dxa"/>
        <w:tblCellMar>
          <w:top w:w="15" w:type="dxa"/>
          <w:left w:w="15" w:type="dxa"/>
          <w:bottom w:w="15" w:type="dxa"/>
          <w:right w:w="15" w:type="dxa"/>
        </w:tblCellMar>
        <w:tblLook w:val="04A0"/>
      </w:tblPr>
      <w:tblGrid>
        <w:gridCol w:w="3531"/>
        <w:gridCol w:w="510"/>
        <w:gridCol w:w="2931"/>
      </w:tblGrid>
      <w:tr w:rsidR="002F466E" w:rsidRPr="002F466E" w:rsidTr="009E4D26">
        <w:trPr>
          <w:tblCellSpacing w:w="15" w:type="dxa"/>
          <w:jc w:val="center"/>
        </w:trPr>
        <w:tc>
          <w:tcPr>
            <w:tcW w:w="3486" w:type="dxa"/>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يا رب إن عظمت ذنوبي كثرة</w:t>
            </w:r>
          </w:p>
        </w:tc>
        <w:tc>
          <w:tcPr>
            <w:tcW w:w="480" w:type="dxa"/>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فلقد علمت بأن عفوك أعظم</w:t>
            </w:r>
          </w:p>
        </w:tc>
      </w:tr>
      <w:tr w:rsidR="002F466E" w:rsidRPr="002F466E" w:rsidTr="009E4D26">
        <w:trPr>
          <w:tblCellSpacing w:w="15" w:type="dxa"/>
          <w:jc w:val="center"/>
        </w:trPr>
        <w:tc>
          <w:tcPr>
            <w:tcW w:w="3486" w:type="dxa"/>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أدعوك ربي كما أمرت تضرعاً</w:t>
            </w:r>
          </w:p>
        </w:tc>
        <w:tc>
          <w:tcPr>
            <w:tcW w:w="480" w:type="dxa"/>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فإذا رددت يدي فمن ذا يرحم</w:t>
            </w:r>
          </w:p>
        </w:tc>
      </w:tr>
      <w:tr w:rsidR="002F466E" w:rsidRPr="002F466E" w:rsidTr="009E4D26">
        <w:trPr>
          <w:tblCellSpacing w:w="15" w:type="dxa"/>
          <w:jc w:val="center"/>
        </w:trPr>
        <w:tc>
          <w:tcPr>
            <w:tcW w:w="3486" w:type="dxa"/>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إن كان لا يرجوك إلا محسن</w:t>
            </w:r>
          </w:p>
        </w:tc>
        <w:tc>
          <w:tcPr>
            <w:tcW w:w="480" w:type="dxa"/>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فبمن يلوذ ويستجير المجرم</w:t>
            </w:r>
          </w:p>
        </w:tc>
      </w:tr>
      <w:tr w:rsidR="002F466E" w:rsidRPr="002F466E" w:rsidTr="009E4D26">
        <w:trPr>
          <w:tblCellSpacing w:w="15" w:type="dxa"/>
          <w:jc w:val="center"/>
        </w:trPr>
        <w:tc>
          <w:tcPr>
            <w:tcW w:w="3486" w:type="dxa"/>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مالي إليك وسيلة إلا الرجا</w:t>
            </w:r>
          </w:p>
        </w:tc>
        <w:tc>
          <w:tcPr>
            <w:tcW w:w="480" w:type="dxa"/>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center"/>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وجميل عفوك ثم أني مسلم</w:t>
            </w:r>
          </w:p>
        </w:tc>
      </w:tr>
    </w:tbl>
    <w:p w:rsidR="002F466E" w:rsidRDefault="002F466E" w:rsidP="002F466E">
      <w:pPr>
        <w:bidi/>
        <w:jc w:val="both"/>
        <w:rPr>
          <w:rFonts w:ascii="Arial" w:hAnsi="Arial" w:cs="Arial"/>
          <w:color w:val="000000" w:themeColor="text1"/>
          <w:sz w:val="28"/>
          <w:szCs w:val="28"/>
          <w:highlight w:val="yellow"/>
          <w:shd w:val="clear" w:color="auto" w:fill="FFFFFF"/>
        </w:rPr>
      </w:pPr>
      <w:r w:rsidRPr="002F466E">
        <w:rPr>
          <w:rFonts w:ascii="Arial" w:hAnsi="Arial" w:cs="Arial"/>
          <w:color w:val="000000" w:themeColor="text1"/>
          <w:sz w:val="28"/>
          <w:szCs w:val="28"/>
          <w:highlight w:val="yellow"/>
          <w:shd w:val="clear" w:color="auto" w:fill="FFFFFF"/>
          <w:rtl/>
        </w:rPr>
        <w:lastRenderedPageBreak/>
        <w:t>البحتري.</w:t>
      </w:r>
    </w:p>
    <w:p w:rsidR="002F466E" w:rsidRPr="002F466E" w:rsidRDefault="002F466E" w:rsidP="002F466E">
      <w:pPr>
        <w:pStyle w:val="NormalWeb"/>
        <w:shd w:val="clear" w:color="auto" w:fill="FFFFFF"/>
        <w:spacing w:before="120" w:beforeAutospacing="0" w:after="120" w:afterAutospacing="0" w:line="384" w:lineRule="atLeast"/>
        <w:jc w:val="center"/>
        <w:rPr>
          <w:rFonts w:ascii="Arial" w:hAnsi="Arial" w:cs="Arial"/>
          <w:b/>
          <w:bCs/>
          <w:color w:val="222222"/>
          <w:sz w:val="32"/>
          <w:szCs w:val="32"/>
        </w:rPr>
      </w:pPr>
      <w:r w:rsidRPr="002F466E">
        <w:rPr>
          <w:rFonts w:ascii="Arial" w:hAnsi="Arial" w:cs="Arial"/>
          <w:b/>
          <w:bCs/>
          <w:color w:val="222222"/>
          <w:sz w:val="32"/>
          <w:szCs w:val="32"/>
          <w:rtl/>
        </w:rPr>
        <w:t>سَلامُ اللهِ كُلَّ صَبَاحِ يَوْمٍ ...... عليكَ، وَ مَنْ يُبَلِّغ لي سَلامي؟</w:t>
      </w:r>
    </w:p>
    <w:p w:rsidR="002F466E" w:rsidRPr="002F466E" w:rsidRDefault="002F466E" w:rsidP="002F466E">
      <w:pPr>
        <w:pStyle w:val="NormalWeb"/>
        <w:shd w:val="clear" w:color="auto" w:fill="FFFFFF"/>
        <w:spacing w:before="120" w:beforeAutospacing="0" w:after="120" w:afterAutospacing="0" w:line="384" w:lineRule="atLeast"/>
        <w:jc w:val="center"/>
        <w:rPr>
          <w:rFonts w:ascii="Arial" w:hAnsi="Arial" w:cs="Arial"/>
          <w:b/>
          <w:bCs/>
          <w:color w:val="222222"/>
          <w:sz w:val="32"/>
          <w:szCs w:val="32"/>
        </w:rPr>
      </w:pPr>
      <w:r w:rsidRPr="002F466E">
        <w:rPr>
          <w:rFonts w:ascii="Arial" w:hAnsi="Arial" w:cs="Arial"/>
          <w:b/>
          <w:bCs/>
          <w:color w:val="222222"/>
          <w:sz w:val="32"/>
          <w:szCs w:val="32"/>
          <w:rtl/>
        </w:rPr>
        <w:t>لقد غادَرْتَ فِي جسدي سَقَاماً ...... بِمَا في مُقْلَتَيْكَ مِن السَّقام</w:t>
      </w:r>
    </w:p>
    <w:p w:rsidR="002F466E" w:rsidRPr="002F466E" w:rsidRDefault="002F466E" w:rsidP="002F466E">
      <w:pPr>
        <w:pStyle w:val="NormalWeb"/>
        <w:shd w:val="clear" w:color="auto" w:fill="FFFFFF"/>
        <w:spacing w:before="120" w:beforeAutospacing="0" w:after="120" w:afterAutospacing="0" w:line="384" w:lineRule="atLeast"/>
        <w:jc w:val="center"/>
        <w:rPr>
          <w:rFonts w:ascii="Arial" w:hAnsi="Arial" w:cs="Arial"/>
          <w:b/>
          <w:bCs/>
          <w:color w:val="222222"/>
          <w:sz w:val="32"/>
          <w:szCs w:val="32"/>
        </w:rPr>
      </w:pPr>
      <w:r w:rsidRPr="002F466E">
        <w:rPr>
          <w:rFonts w:ascii="Arial" w:hAnsi="Arial" w:cs="Arial"/>
          <w:b/>
          <w:bCs/>
          <w:color w:val="222222"/>
          <w:sz w:val="32"/>
          <w:szCs w:val="32"/>
          <w:rtl/>
        </w:rPr>
        <w:t>وذكَّرَنِيكَ حُسْنُ الوَرْدِ لَمّا ...... أَتَي وَ لَذيذُ مَشروبِ المُدام</w:t>
      </w:r>
    </w:p>
    <w:p w:rsidR="002F466E" w:rsidRPr="002F466E" w:rsidRDefault="002F466E" w:rsidP="002F466E">
      <w:pPr>
        <w:pStyle w:val="NormalWeb"/>
        <w:shd w:val="clear" w:color="auto" w:fill="FFFFFF"/>
        <w:spacing w:before="120" w:beforeAutospacing="0" w:after="120" w:afterAutospacing="0" w:line="384" w:lineRule="atLeast"/>
        <w:jc w:val="center"/>
        <w:rPr>
          <w:rFonts w:ascii="Arial" w:hAnsi="Arial" w:cs="Arial"/>
          <w:b/>
          <w:bCs/>
          <w:color w:val="222222"/>
          <w:sz w:val="32"/>
          <w:szCs w:val="32"/>
        </w:rPr>
      </w:pPr>
      <w:r w:rsidRPr="002F466E">
        <w:rPr>
          <w:rFonts w:ascii="Arial" w:hAnsi="Arial" w:cs="Arial"/>
          <w:b/>
          <w:bCs/>
          <w:color w:val="222222"/>
          <w:sz w:val="32"/>
          <w:szCs w:val="32"/>
          <w:rtl/>
        </w:rPr>
        <w:t>لَئِن قَلَّ التَواصُلُ أَوْ تَمَادَي ...... بِنَا الهِجرانُ عاماً بَعْدَ عامِ</w:t>
      </w:r>
    </w:p>
    <w:p w:rsidR="002F466E" w:rsidRPr="002F466E" w:rsidRDefault="002F466E" w:rsidP="002F466E">
      <w:pPr>
        <w:pStyle w:val="NormalWeb"/>
        <w:shd w:val="clear" w:color="auto" w:fill="FFFFFF"/>
        <w:spacing w:before="120" w:beforeAutospacing="0" w:after="120" w:afterAutospacing="0" w:line="384" w:lineRule="atLeast"/>
        <w:jc w:val="center"/>
        <w:rPr>
          <w:rFonts w:ascii="Arial" w:hAnsi="Arial" w:cs="Arial"/>
          <w:b/>
          <w:bCs/>
          <w:color w:val="222222"/>
          <w:sz w:val="32"/>
          <w:szCs w:val="32"/>
        </w:rPr>
      </w:pPr>
      <w:r w:rsidRPr="002F466E">
        <w:rPr>
          <w:rFonts w:ascii="Arial" w:hAnsi="Arial" w:cs="Arial"/>
          <w:b/>
          <w:bCs/>
          <w:color w:val="222222"/>
          <w:sz w:val="32"/>
          <w:szCs w:val="32"/>
          <w:rtl/>
        </w:rPr>
        <w:t>أَأَتَّخِذُ العِراقَ هويً وداراً ...... ومَن أَهواهُ في أَرضِ الشآم؟</w:t>
      </w:r>
    </w:p>
    <w:p w:rsidR="002F466E" w:rsidRDefault="002F466E" w:rsidP="002F466E">
      <w:pPr>
        <w:bidi/>
        <w:jc w:val="both"/>
        <w:rPr>
          <w:rFonts w:ascii="Arial" w:hAnsi="Arial" w:cs="Arial"/>
          <w:color w:val="000000" w:themeColor="text1"/>
          <w:sz w:val="28"/>
          <w:szCs w:val="28"/>
          <w:highlight w:val="yellow"/>
          <w:shd w:val="clear" w:color="auto" w:fill="FFFFFF"/>
        </w:rPr>
      </w:pPr>
      <w:r w:rsidRPr="002F466E">
        <w:rPr>
          <w:rFonts w:ascii="Arial" w:hAnsi="Arial" w:cs="Arial"/>
          <w:color w:val="000000" w:themeColor="text1"/>
          <w:sz w:val="28"/>
          <w:szCs w:val="28"/>
          <w:highlight w:val="yellow"/>
          <w:shd w:val="clear" w:color="auto" w:fill="FFFFFF"/>
          <w:rtl/>
        </w:rPr>
        <w:t xml:space="preserve"> ابن الرومي. </w:t>
      </w:r>
    </w:p>
    <w:tbl>
      <w:tblPr>
        <w:tblW w:w="0" w:type="auto"/>
        <w:jc w:val="center"/>
        <w:tblCellSpacing w:w="15" w:type="dxa"/>
        <w:tblCellMar>
          <w:top w:w="15" w:type="dxa"/>
          <w:left w:w="15" w:type="dxa"/>
          <w:bottom w:w="15" w:type="dxa"/>
          <w:right w:w="15" w:type="dxa"/>
        </w:tblCellMar>
        <w:tblLook w:val="04A0"/>
      </w:tblPr>
      <w:tblGrid>
        <w:gridCol w:w="3548"/>
        <w:gridCol w:w="510"/>
        <w:gridCol w:w="3726"/>
      </w:tblGrid>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بكاؤكُما يشْفي وإن كان لا يُجْدي</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فجُودا فقد أوْدَى نَظيركُمُا عندي</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بُنَيَّ الذي أهْـدَتْهُ كَفَّـأيَ للثَّرَى</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فَيَا عِزَّةَ المُهْدَى ويا حَسْرةالمُهدِي</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ألا قاتَل اللَّه المنايا ورَمْيَـها</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من القَوْمِ حَبَّات القُلوب على عَمْدِ</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تَوَخَّى حِمَامُ المـوتِ أوْسَـطَ صبْيَتي</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فلله كيفَ أخْتار وَاسطَةَ العِقْدِ</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9E4D26">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على حينَ شمْتُ الخيْـرَ من لَمَحَـاتِهِ</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وآنَسْتُ من أفْعاله آيةَ الرُّشدِ</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طَوَاهُ الـرَّدَى عنِّي فأضحَى مَزَارُهُ</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بعيداً على قُرْب قريباً على بُعْدِ</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لقد أنْجَزَتْ فيه المنايا وعيدَها</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وأخْلَفَتِ الآمالُ ما كان من وعْدِ</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لقَد قلَّ بين المهْد واللَّـحْد لُبْثُهُ</w:t>
            </w:r>
          </w:p>
        </w:tc>
        <w:tc>
          <w:tcPr>
            <w:tcW w:w="480" w:type="dxa"/>
            <w:shd w:val="clear" w:color="auto" w:fill="auto"/>
            <w:vAlign w:val="center"/>
            <w:hideMark/>
          </w:tcPr>
          <w:p w:rsidR="002F466E" w:rsidRPr="002F466E" w:rsidRDefault="002F466E" w:rsidP="002F466E">
            <w:pPr>
              <w:spacing w:after="0" w:line="240" w:lineRule="auto"/>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both"/>
              <w:rPr>
                <w:rFonts w:ascii="Arial" w:eastAsia="Times New Roman" w:hAnsi="Arial" w:cs="Arial"/>
                <w:b/>
                <w:bCs/>
                <w:color w:val="222222"/>
                <w:sz w:val="32"/>
                <w:szCs w:val="32"/>
                <w:lang w:eastAsia="fr-FR"/>
              </w:rPr>
            </w:pPr>
            <w:r w:rsidRPr="002F466E">
              <w:rPr>
                <w:rFonts w:ascii="Arial" w:eastAsia="Times New Roman" w:hAnsi="Arial" w:cs="Arial"/>
                <w:b/>
                <w:bCs/>
                <w:color w:val="222222"/>
                <w:sz w:val="32"/>
                <w:szCs w:val="32"/>
                <w:rtl/>
                <w:lang w:eastAsia="fr-FR"/>
              </w:rPr>
              <w:t>فلم ينْسَ عهْدَ المهْد إذ ضُمَّ في اللَّحْدِ</w:t>
            </w:r>
          </w:p>
        </w:tc>
      </w:tr>
    </w:tbl>
    <w:p w:rsidR="002F466E" w:rsidRDefault="002F466E" w:rsidP="002F466E">
      <w:pPr>
        <w:bidi/>
        <w:jc w:val="both"/>
        <w:rPr>
          <w:rFonts w:ascii="Arial" w:hAnsi="Arial" w:cs="Arial"/>
          <w:color w:val="000000" w:themeColor="text1"/>
          <w:sz w:val="28"/>
          <w:szCs w:val="28"/>
          <w:highlight w:val="yellow"/>
          <w:shd w:val="clear" w:color="auto" w:fill="FFFFFF"/>
        </w:rPr>
      </w:pPr>
      <w:r w:rsidRPr="002F466E">
        <w:rPr>
          <w:rFonts w:ascii="Arial" w:hAnsi="Arial" w:cs="Arial"/>
          <w:color w:val="000000" w:themeColor="text1"/>
          <w:sz w:val="28"/>
          <w:szCs w:val="28"/>
          <w:highlight w:val="yellow"/>
          <w:shd w:val="clear" w:color="auto" w:fill="FFFFFF"/>
          <w:rtl/>
        </w:rPr>
        <w:t xml:space="preserve">بشار بن برد. </w:t>
      </w:r>
    </w:p>
    <w:tbl>
      <w:tblPr>
        <w:tblW w:w="0" w:type="auto"/>
        <w:jc w:val="center"/>
        <w:tblCellSpacing w:w="15" w:type="dxa"/>
        <w:tblCellMar>
          <w:top w:w="15" w:type="dxa"/>
          <w:left w:w="15" w:type="dxa"/>
          <w:bottom w:w="15" w:type="dxa"/>
          <w:right w:w="15" w:type="dxa"/>
        </w:tblCellMar>
        <w:tblLook w:val="04A0"/>
      </w:tblPr>
      <w:tblGrid>
        <w:gridCol w:w="3114"/>
        <w:gridCol w:w="510"/>
        <w:gridCol w:w="3450"/>
      </w:tblGrid>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أجارتنـا لا تجـزعـي وأنـيبــــي</w:t>
            </w:r>
          </w:p>
        </w:tc>
        <w:tc>
          <w:tcPr>
            <w:tcW w:w="480" w:type="dxa"/>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أتاني من الموت المطل نصيبي</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بنيي على قلبي وعيني كأنه</w:t>
            </w:r>
          </w:p>
        </w:tc>
        <w:tc>
          <w:tcPr>
            <w:tcW w:w="480" w:type="dxa"/>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نوى رهن أحجار وجـار قـلـــيب</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كأني غريب بعد موت محمد</w:t>
            </w:r>
          </w:p>
        </w:tc>
        <w:tc>
          <w:tcPr>
            <w:tcW w:w="480" w:type="dxa"/>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وما المــــوت فينــــا بعده بغــريب</w:t>
            </w:r>
          </w:p>
        </w:tc>
      </w:tr>
      <w:tr w:rsidR="002F466E" w:rsidRPr="002F466E" w:rsidTr="009E4D26">
        <w:trPr>
          <w:tblCellSpacing w:w="15" w:type="dxa"/>
          <w:jc w:val="center"/>
        </w:trPr>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صبرت على خير الفتو رزنته</w:t>
            </w:r>
          </w:p>
        </w:tc>
        <w:tc>
          <w:tcPr>
            <w:tcW w:w="480" w:type="dxa"/>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2F466E" w:rsidRPr="002F466E" w:rsidRDefault="002F466E" w:rsidP="002F466E">
            <w:pPr>
              <w:spacing w:after="0" w:line="240" w:lineRule="auto"/>
              <w:jc w:val="right"/>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ولولا اتقاء الله طال نحيبي</w:t>
            </w:r>
          </w:p>
        </w:tc>
      </w:tr>
    </w:tbl>
    <w:p w:rsidR="002F466E" w:rsidRDefault="002F466E" w:rsidP="002F466E">
      <w:pPr>
        <w:bidi/>
        <w:jc w:val="both"/>
        <w:rPr>
          <w:rFonts w:ascii="Arial" w:hAnsi="Arial" w:cs="Arial"/>
          <w:color w:val="000000" w:themeColor="text1"/>
          <w:sz w:val="28"/>
          <w:szCs w:val="28"/>
          <w:highlight w:val="yellow"/>
          <w:shd w:val="clear" w:color="auto" w:fill="FFFFFF"/>
        </w:rPr>
      </w:pPr>
      <w:r w:rsidRPr="002F466E">
        <w:rPr>
          <w:rFonts w:ascii="Arial" w:hAnsi="Arial" w:cs="Arial"/>
          <w:color w:val="000000" w:themeColor="text1"/>
          <w:sz w:val="28"/>
          <w:szCs w:val="28"/>
          <w:highlight w:val="yellow"/>
          <w:shd w:val="clear" w:color="auto" w:fill="FFFFFF"/>
          <w:rtl/>
        </w:rPr>
        <w:t>المتنبي.</w:t>
      </w:r>
    </w:p>
    <w:tbl>
      <w:tblPr>
        <w:tblW w:w="0" w:type="auto"/>
        <w:jc w:val="center"/>
        <w:tblCellSpacing w:w="15" w:type="dxa"/>
        <w:tblCellMar>
          <w:top w:w="15" w:type="dxa"/>
          <w:left w:w="15" w:type="dxa"/>
          <w:bottom w:w="15" w:type="dxa"/>
          <w:right w:w="15" w:type="dxa"/>
        </w:tblCellMar>
        <w:tblLook w:val="04A0"/>
      </w:tblPr>
      <w:tblGrid>
        <w:gridCol w:w="3392"/>
        <w:gridCol w:w="510"/>
        <w:gridCol w:w="3595"/>
      </w:tblGrid>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حَتّامَ نحنُ نُساري النّجمَ في الظُّلَمِ</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ومَا سُرَاهُ على خُفٍّ وَلا قَدَمِ</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وَلا يُحِسّ بأجْفانٍ يُحِسّ بهَا</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فقْدَ الرّقادِ غَريبٌ باتَ لم يَنَمِ</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تُسَوِّدُ الشّمسُ منّا بيضَ أوْجُهِنَا</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ولا تُسَوِّدُ بِيضَ العُذرِ وَاللِّمَمِ</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وَكانَ حالهُمَا في الحُكْمِ وَاحِدَةً</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لوِ احتَكَمْنَا منَ الدّنْيا إلى حكَمِ</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وَنَترُكُ المَاءَ لا يَنْفَكّ من سَفَرٍ</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ما سارَ في الغَيمِ منهُ سارَ في الأدَمِ</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لا أُبْغِضُ العِيسَ لكِني وَقَيْتُ بهَا</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color w:val="222222"/>
                <w:sz w:val="32"/>
                <w:szCs w:val="32"/>
                <w:rtl/>
                <w:lang w:eastAsia="fr-FR"/>
              </w:rPr>
              <w:t>قلبي من الحزْنِ أوْ جسمي من السّقمِ</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طَرَدتُ من مصرَ أيديهَا بأرْجُلِهَا</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حتى مَرَقْنَ بهَا من جَوْشَ وَالعَلَمِ</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تَبرِي لَهُنّ نَعَامُ الدّوّ مُسْرَجَةً</w:t>
            </w:r>
          </w:p>
        </w:tc>
        <w:tc>
          <w:tcPr>
            <w:tcW w:w="480" w:type="dxa"/>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right"/>
              <w:rPr>
                <w:rFonts w:ascii="Arial" w:eastAsia="Times New Roman" w:hAnsi="Arial" w:cs="Arial"/>
                <w:color w:val="222222"/>
                <w:sz w:val="32"/>
                <w:szCs w:val="32"/>
                <w:lang w:eastAsia="fr-FR"/>
              </w:rPr>
            </w:pPr>
            <w:r w:rsidRPr="009E4D26">
              <w:rPr>
                <w:rFonts w:ascii="Arial" w:eastAsia="Times New Roman" w:hAnsi="Arial" w:cs="Arial"/>
                <w:b/>
                <w:bCs/>
                <w:color w:val="222222"/>
                <w:sz w:val="32"/>
                <w:szCs w:val="32"/>
                <w:rtl/>
                <w:lang w:eastAsia="fr-FR"/>
              </w:rPr>
              <w:t>تعارِضُ الجُدُلَ المُرْخاةَ باللُّجُمِ</w:t>
            </w:r>
          </w:p>
        </w:tc>
      </w:tr>
    </w:tbl>
    <w:p w:rsidR="009E4D26" w:rsidRPr="002F466E" w:rsidRDefault="009E4D26" w:rsidP="009E4D26">
      <w:pPr>
        <w:bidi/>
        <w:jc w:val="both"/>
        <w:rPr>
          <w:rFonts w:ascii="Arial" w:hAnsi="Arial" w:cs="Arial"/>
          <w:color w:val="000000" w:themeColor="text1"/>
          <w:sz w:val="28"/>
          <w:szCs w:val="28"/>
          <w:highlight w:val="yellow"/>
          <w:shd w:val="clear" w:color="auto" w:fill="FFFFFF"/>
        </w:rPr>
      </w:pPr>
    </w:p>
    <w:p w:rsidR="009E4D26" w:rsidRDefault="009E4D26" w:rsidP="002F466E">
      <w:pPr>
        <w:bidi/>
        <w:jc w:val="both"/>
        <w:rPr>
          <w:rFonts w:ascii="Arial" w:hAnsi="Arial" w:cs="Arial"/>
          <w:color w:val="000000" w:themeColor="text1"/>
          <w:sz w:val="28"/>
          <w:szCs w:val="28"/>
          <w:highlight w:val="yellow"/>
          <w:shd w:val="clear" w:color="auto" w:fill="FFFFFF"/>
        </w:rPr>
      </w:pPr>
    </w:p>
    <w:p w:rsidR="002F466E" w:rsidRDefault="002F466E" w:rsidP="009E4D26">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highlight w:val="yellow"/>
          <w:shd w:val="clear" w:color="auto" w:fill="FFFFFF"/>
          <w:rtl/>
        </w:rPr>
        <w:lastRenderedPageBreak/>
        <w:t xml:space="preserve"> أبو تمام</w:t>
      </w:r>
      <w:r w:rsidRPr="002F466E">
        <w:rPr>
          <w:rFonts w:ascii="Arial" w:hAnsi="Arial" w:cs="Arial"/>
          <w:color w:val="000000" w:themeColor="text1"/>
          <w:sz w:val="28"/>
          <w:szCs w:val="28"/>
          <w:highlight w:val="yellow"/>
          <w:shd w:val="clear" w:color="auto" w:fill="FFFFFF"/>
        </w:rPr>
        <w:t>.</w:t>
      </w:r>
    </w:p>
    <w:tbl>
      <w:tblPr>
        <w:tblW w:w="0" w:type="auto"/>
        <w:jc w:val="center"/>
        <w:tblCellSpacing w:w="15" w:type="dxa"/>
        <w:tblCellMar>
          <w:top w:w="15" w:type="dxa"/>
          <w:left w:w="15" w:type="dxa"/>
          <w:bottom w:w="15" w:type="dxa"/>
          <w:right w:w="15" w:type="dxa"/>
        </w:tblCellMar>
        <w:tblLook w:val="04A0"/>
      </w:tblPr>
      <w:tblGrid>
        <w:gridCol w:w="3031"/>
        <w:gridCol w:w="510"/>
        <w:gridCol w:w="2959"/>
      </w:tblGrid>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من لي بانسان اذا أغضبته</w:t>
            </w:r>
          </w:p>
        </w:tc>
        <w:tc>
          <w:tcPr>
            <w:tcW w:w="480" w:type="dxa"/>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وجهلت كان الحلم ردّ جوابه</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واذا صبوت إلى المدام شربت</w:t>
            </w:r>
          </w:p>
        </w:tc>
        <w:tc>
          <w:tcPr>
            <w:tcW w:w="480" w:type="dxa"/>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من أخلاقه وسكرت من آدابه</w:t>
            </w:r>
          </w:p>
        </w:tc>
      </w:tr>
      <w:tr w:rsidR="009E4D26" w:rsidRPr="009E4D26" w:rsidTr="009E4D26">
        <w:trPr>
          <w:tblCellSpacing w:w="15" w:type="dxa"/>
          <w:jc w:val="center"/>
        </w:trPr>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وتراه يصغي للحديث بطرفه</w:t>
            </w:r>
          </w:p>
        </w:tc>
        <w:tc>
          <w:tcPr>
            <w:tcW w:w="480" w:type="dxa"/>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p>
        </w:tc>
        <w:tc>
          <w:tcPr>
            <w:tcW w:w="0" w:type="auto"/>
            <w:tcBorders>
              <w:top w:val="nil"/>
              <w:left w:val="nil"/>
              <w:bottom w:val="nil"/>
              <w:right w:val="nil"/>
            </w:tcBorders>
            <w:shd w:val="clear" w:color="auto" w:fill="auto"/>
            <w:vAlign w:val="center"/>
            <w:hideMark/>
          </w:tcPr>
          <w:p w:rsidR="009E4D26" w:rsidRPr="009E4D26" w:rsidRDefault="009E4D26" w:rsidP="009E4D26">
            <w:pPr>
              <w:spacing w:after="0" w:line="240" w:lineRule="auto"/>
              <w:jc w:val="center"/>
              <w:rPr>
                <w:rFonts w:ascii="Arial" w:eastAsia="Times New Roman" w:hAnsi="Arial" w:cs="Arial"/>
                <w:b/>
                <w:bCs/>
                <w:color w:val="222222"/>
                <w:sz w:val="32"/>
                <w:szCs w:val="32"/>
                <w:lang w:eastAsia="fr-FR"/>
              </w:rPr>
            </w:pPr>
            <w:r w:rsidRPr="009E4D26">
              <w:rPr>
                <w:rFonts w:ascii="Arial" w:eastAsia="Times New Roman" w:hAnsi="Arial" w:cs="Arial"/>
                <w:b/>
                <w:bCs/>
                <w:color w:val="222222"/>
                <w:sz w:val="32"/>
                <w:szCs w:val="32"/>
                <w:rtl/>
                <w:lang w:eastAsia="fr-FR"/>
              </w:rPr>
              <w:t>وبقلبه ولعله أدرى به</w:t>
            </w:r>
          </w:p>
        </w:tc>
      </w:tr>
    </w:tbl>
    <w:p w:rsidR="002F466E" w:rsidRDefault="002F466E" w:rsidP="002F466E">
      <w:pPr>
        <w:bidi/>
        <w:jc w:val="both"/>
        <w:rPr>
          <w:rFonts w:ascii="Arial" w:hAnsi="Arial" w:cs="Arial"/>
          <w:b/>
          <w:bCs/>
          <w:color w:val="002060"/>
          <w:sz w:val="36"/>
          <w:szCs w:val="36"/>
          <w:shd w:val="clear" w:color="auto" w:fill="FFFFFF"/>
        </w:rPr>
      </w:pPr>
      <w:r w:rsidRPr="002F466E">
        <w:rPr>
          <w:rFonts w:ascii="Arial" w:hAnsi="Arial" w:cs="Arial" w:hint="cs"/>
          <w:b/>
          <w:bCs/>
          <w:color w:val="002060"/>
          <w:sz w:val="36"/>
          <w:szCs w:val="36"/>
          <w:shd w:val="clear" w:color="auto" w:fill="FFFFFF"/>
          <w:rtl/>
        </w:rPr>
        <w:t>خصائص</w:t>
      </w:r>
      <w:r w:rsidRPr="002F466E">
        <w:rPr>
          <w:rFonts w:ascii="Arial" w:hAnsi="Arial" w:cs="Arial"/>
          <w:b/>
          <w:bCs/>
          <w:color w:val="002060"/>
          <w:sz w:val="36"/>
          <w:szCs w:val="36"/>
          <w:shd w:val="clear" w:color="auto" w:fill="FFFFFF"/>
        </w:rPr>
        <w:t xml:space="preserve"> </w:t>
      </w:r>
      <w:r w:rsidRPr="002F466E">
        <w:rPr>
          <w:rFonts w:ascii="Arial" w:hAnsi="Arial" w:cs="Arial"/>
          <w:b/>
          <w:bCs/>
          <w:color w:val="002060"/>
          <w:sz w:val="36"/>
          <w:szCs w:val="36"/>
          <w:shd w:val="clear" w:color="auto" w:fill="FFFFFF"/>
          <w:rtl/>
        </w:rPr>
        <w:t xml:space="preserve">شعر القرن الثاني للهجرة </w:t>
      </w:r>
    </w:p>
    <w:p w:rsidR="002F466E" w:rsidRPr="002F466E" w:rsidRDefault="002F466E" w:rsidP="002F466E">
      <w:pPr>
        <w:bidi/>
        <w:jc w:val="both"/>
        <w:rPr>
          <w:rFonts w:ascii="Arial" w:hAnsi="Arial" w:cs="Arial"/>
          <w:b/>
          <w:bCs/>
          <w:color w:val="002060"/>
          <w:sz w:val="36"/>
          <w:szCs w:val="36"/>
          <w:shd w:val="clear" w:color="auto" w:fill="FFFFFF"/>
        </w:rPr>
      </w:pPr>
      <w:r>
        <w:rPr>
          <w:noProof/>
          <w:lang w:eastAsia="fr-FR"/>
        </w:rPr>
        <w:drawing>
          <wp:inline distT="0" distB="0" distL="0" distR="0">
            <wp:extent cx="6048375" cy="3571875"/>
            <wp:effectExtent l="19050" t="0" r="9525" b="0"/>
            <wp:docPr id="7" name="Pictur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5"/>
                    <a:srcRect/>
                    <a:stretch>
                      <a:fillRect/>
                    </a:stretch>
                  </pic:blipFill>
                  <pic:spPr bwMode="auto">
                    <a:xfrm>
                      <a:off x="0" y="0"/>
                      <a:ext cx="6048375" cy="3571875"/>
                    </a:xfrm>
                    <a:prstGeom prst="rect">
                      <a:avLst/>
                    </a:prstGeom>
                    <a:noFill/>
                    <a:ln w="9525">
                      <a:noFill/>
                      <a:miter lim="800000"/>
                      <a:headEnd/>
                      <a:tailEnd/>
                    </a:ln>
                  </pic:spPr>
                </pic:pic>
              </a:graphicData>
            </a:graphic>
          </wp:inline>
        </w:drawing>
      </w:r>
    </w:p>
    <w:p w:rsidR="002F466E" w:rsidRPr="002F466E" w:rsidRDefault="002F466E" w:rsidP="002F466E">
      <w:pPr>
        <w:bidi/>
        <w:jc w:val="both"/>
        <w:rPr>
          <w:rFonts w:ascii="Arial" w:hAnsi="Arial" w:cs="Arial"/>
          <w:b/>
          <w:bCs/>
          <w:color w:val="FF0000"/>
          <w:sz w:val="28"/>
          <w:szCs w:val="28"/>
          <w:shd w:val="clear" w:color="auto" w:fill="FFFFFF"/>
        </w:rPr>
      </w:pPr>
      <w:r w:rsidRPr="002F466E">
        <w:rPr>
          <w:rFonts w:ascii="Arial" w:hAnsi="Arial" w:cs="Arial"/>
          <w:b/>
          <w:bCs/>
          <w:color w:val="FF0000"/>
          <w:sz w:val="28"/>
          <w:szCs w:val="28"/>
          <w:shd w:val="clear" w:color="auto" w:fill="FFFFFF"/>
          <w:rtl/>
        </w:rPr>
        <w:t xml:space="preserve">ظاهرة التصريع </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tl/>
        </w:rPr>
        <w:t>يعرف على أنه اتفاق قافية الشطر الأول في البيت الأول مع قافية القصيدة، وقد تجاوزها بشار بن برد في بعض قصائده، ولكنها أوردها في الكثير من القصائد الأخرى</w:t>
      </w:r>
      <w:r w:rsidRPr="002F466E">
        <w:rPr>
          <w:rFonts w:ascii="Arial" w:hAnsi="Arial" w:cs="Arial"/>
          <w:color w:val="000000" w:themeColor="text1"/>
          <w:sz w:val="28"/>
          <w:szCs w:val="28"/>
          <w:shd w:val="clear" w:color="auto" w:fill="FFFFFF"/>
        </w:rPr>
        <w:t xml:space="preserve">. </w:t>
      </w:r>
    </w:p>
    <w:p w:rsid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b/>
          <w:bCs/>
          <w:color w:val="FF0000"/>
          <w:sz w:val="28"/>
          <w:szCs w:val="28"/>
          <w:shd w:val="clear" w:color="auto" w:fill="FFFFFF"/>
          <w:rtl/>
        </w:rPr>
        <w:t>الأسلوب القصصي</w:t>
      </w:r>
      <w:r w:rsidRPr="002F466E">
        <w:rPr>
          <w:rFonts w:ascii="Arial" w:hAnsi="Arial" w:cs="Arial"/>
          <w:color w:val="000000" w:themeColor="text1"/>
          <w:sz w:val="28"/>
          <w:szCs w:val="28"/>
          <w:shd w:val="clear" w:color="auto" w:fill="FFFFFF"/>
          <w:rtl/>
        </w:rPr>
        <w:t xml:space="preserve"> </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tl/>
        </w:rPr>
        <w:t xml:space="preserve">هو من أهم مظاهر التجديد وهو عبارة عن سرد لقصص أثر الحياة، وفيه يصور الشاعر بطبعه الحس الدقيق والرقيق، ويعرض القصة كاملة باستخدام عنصر التشويق، ويعد توظيف بشار بن برد مع الأسلوب القصصي مميزاً لشعره عن شعر أبي نواس، إذ ارتبط ببعض مظاهر التقليد عند بشار، حيث وظفه لإبراز صورة العاشق الوفي المنكسر، أما عند أبي نواس ارتبط الأسلوب القصصي لديه باللهو واللذة، وقد حاول تنويع الشخصيات حتى أصبح رائداً لفنّ الأسلوب القصصي دون منازع. </w:t>
      </w:r>
    </w:p>
    <w:p w:rsidR="002F466E" w:rsidRPr="002F466E" w:rsidRDefault="002F466E" w:rsidP="002F466E">
      <w:pPr>
        <w:bidi/>
        <w:jc w:val="both"/>
        <w:rPr>
          <w:rFonts w:ascii="Arial" w:hAnsi="Arial" w:cs="Arial"/>
          <w:b/>
          <w:bCs/>
          <w:color w:val="FF0000"/>
          <w:sz w:val="28"/>
          <w:szCs w:val="28"/>
          <w:shd w:val="clear" w:color="auto" w:fill="FFFFFF"/>
        </w:rPr>
      </w:pPr>
      <w:r w:rsidRPr="002F466E">
        <w:rPr>
          <w:rFonts w:ascii="Arial" w:hAnsi="Arial" w:cs="Arial"/>
          <w:b/>
          <w:bCs/>
          <w:color w:val="FF0000"/>
          <w:sz w:val="28"/>
          <w:szCs w:val="28"/>
          <w:shd w:val="clear" w:color="auto" w:fill="FFFFFF"/>
          <w:rtl/>
        </w:rPr>
        <w:t xml:space="preserve">ظهور الطرديات </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tl/>
        </w:rPr>
        <w:t xml:space="preserve">يعدّ أبي نواس من أكبر شعراء الطرديات وأكثرهم تمثيلاً له، ويعود ذلك لما بلغته هواية الصيد في العصر العباسي من تطوّر ورقيّ، وأغلب طرديات أبو نواس تدور حول صيد الكلاب، حيث إنّ الطرديات تصوّر الكلب تصويراً قوياً، ووضعت عليه الكثير من الأوصاف الجميلة كالوفاء، والشجاعة، والخفة، والبراعة في الوثب على الفريسة، ولأبي نواس ما يقارب الخمسين طرديّة تتميّز كلّها بالجودة. </w:t>
      </w:r>
    </w:p>
    <w:p w:rsidR="002F466E" w:rsidRDefault="002F466E" w:rsidP="002F466E">
      <w:pPr>
        <w:bidi/>
        <w:jc w:val="both"/>
        <w:rPr>
          <w:rFonts w:ascii="Arial" w:hAnsi="Arial" w:cs="Arial"/>
          <w:b/>
          <w:bCs/>
          <w:color w:val="FF0000"/>
          <w:sz w:val="28"/>
          <w:szCs w:val="28"/>
          <w:shd w:val="clear" w:color="auto" w:fill="FFFFFF"/>
        </w:rPr>
      </w:pPr>
      <w:r w:rsidRPr="002F466E">
        <w:rPr>
          <w:rFonts w:ascii="Arial" w:hAnsi="Arial" w:cs="Arial"/>
          <w:b/>
          <w:bCs/>
          <w:color w:val="FF0000"/>
          <w:sz w:val="28"/>
          <w:szCs w:val="28"/>
          <w:shd w:val="clear" w:color="auto" w:fill="FFFFFF"/>
          <w:rtl/>
        </w:rPr>
        <w:lastRenderedPageBreak/>
        <w:t>الشعر التعليمي</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color w:val="000000" w:themeColor="text1"/>
          <w:sz w:val="28"/>
          <w:szCs w:val="28"/>
          <w:shd w:val="clear" w:color="auto" w:fill="FFFFFF"/>
          <w:rtl/>
        </w:rPr>
        <w:t xml:space="preserve"> يتميّز الشعر التعليمي بخلوه من العاطفة وافتقاره للخيال، بالإضافة إلى تميّزه بتنوّع القوافي الشعرية، وطول النفس الشعري، ومن أهم الشعراء الذين اشتهروا به هو أبّان اللاحقي. </w:t>
      </w:r>
    </w:p>
    <w:p w:rsidR="002F466E" w:rsidRDefault="002F466E" w:rsidP="002F466E">
      <w:pPr>
        <w:bidi/>
        <w:jc w:val="both"/>
        <w:rPr>
          <w:rFonts w:ascii="Arial" w:hAnsi="Arial" w:cs="Arial"/>
          <w:b/>
          <w:bCs/>
          <w:color w:val="FF0000"/>
          <w:sz w:val="28"/>
          <w:szCs w:val="28"/>
          <w:shd w:val="clear" w:color="auto" w:fill="FFFFFF"/>
        </w:rPr>
      </w:pPr>
      <w:r w:rsidRPr="002F466E">
        <w:rPr>
          <w:rFonts w:ascii="Arial" w:hAnsi="Arial" w:cs="Arial"/>
          <w:b/>
          <w:bCs/>
          <w:color w:val="FF0000"/>
          <w:sz w:val="28"/>
          <w:szCs w:val="28"/>
          <w:shd w:val="clear" w:color="auto" w:fill="FFFFFF"/>
          <w:rtl/>
        </w:rPr>
        <w:t>مظاهر أخرى</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b/>
          <w:bCs/>
          <w:color w:val="FF0000"/>
          <w:sz w:val="28"/>
          <w:szCs w:val="28"/>
          <w:shd w:val="clear" w:color="auto" w:fill="FFFFFF"/>
          <w:rtl/>
        </w:rPr>
        <w:t xml:space="preserve"> التطور في المعاني والأفكار:</w:t>
      </w:r>
      <w:r w:rsidRPr="002F466E">
        <w:rPr>
          <w:rFonts w:ascii="Arial" w:hAnsi="Arial" w:cs="Arial"/>
          <w:color w:val="000000" w:themeColor="text1"/>
          <w:sz w:val="28"/>
          <w:szCs w:val="28"/>
          <w:shd w:val="clear" w:color="auto" w:fill="FFFFFF"/>
          <w:rtl/>
        </w:rPr>
        <w:t xml:space="preserve"> ويعود ذلك إلى حياة النعيم والرفاهية التي عاشها أبناء هذا العصر، ولذلك تميّزت الصور الشعرية بالطرافة والجدّة. </w:t>
      </w:r>
    </w:p>
    <w:p w:rsidR="002F466E" w:rsidRP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b/>
          <w:bCs/>
          <w:color w:val="FF0000"/>
          <w:sz w:val="28"/>
          <w:szCs w:val="28"/>
          <w:shd w:val="clear" w:color="auto" w:fill="FFFFFF"/>
          <w:rtl/>
        </w:rPr>
        <w:t>استخدام التراكيب الأعجمية:</w:t>
      </w:r>
      <w:r w:rsidRPr="002F466E">
        <w:rPr>
          <w:rFonts w:ascii="Arial" w:hAnsi="Arial" w:cs="Arial"/>
          <w:color w:val="000000" w:themeColor="text1"/>
          <w:sz w:val="28"/>
          <w:szCs w:val="28"/>
          <w:shd w:val="clear" w:color="auto" w:fill="FFFFFF"/>
          <w:rtl/>
        </w:rPr>
        <w:t xml:space="preserve"> والتي ظهرت نتيجة الامتزاج بين الأعراق، فأدى ذلك إلى ظهور المصطلحات العلمية، والفقهية، والفلسفية أيضاً، ممّا تسبّب في الخروج عن المقياس الصرفي وظهور ظاهرة اللحن في الشعر.</w:t>
      </w:r>
    </w:p>
    <w:p w:rsidR="002F466E" w:rsidRDefault="002F466E" w:rsidP="002F466E">
      <w:pPr>
        <w:bidi/>
        <w:jc w:val="both"/>
        <w:rPr>
          <w:rFonts w:ascii="Arial" w:hAnsi="Arial" w:cs="Arial"/>
          <w:color w:val="000000" w:themeColor="text1"/>
          <w:sz w:val="28"/>
          <w:szCs w:val="28"/>
          <w:shd w:val="clear" w:color="auto" w:fill="FFFFFF"/>
        </w:rPr>
      </w:pPr>
      <w:r w:rsidRPr="002F466E">
        <w:rPr>
          <w:rFonts w:ascii="Arial" w:hAnsi="Arial" w:cs="Arial"/>
          <w:b/>
          <w:bCs/>
          <w:color w:val="FF0000"/>
          <w:sz w:val="28"/>
          <w:szCs w:val="28"/>
          <w:shd w:val="clear" w:color="auto" w:fill="FFFFFF"/>
          <w:rtl/>
        </w:rPr>
        <w:t>تفرع الأغراض الشعرية:</w:t>
      </w:r>
      <w:r w:rsidRPr="002F466E">
        <w:rPr>
          <w:rFonts w:ascii="Arial" w:hAnsi="Arial" w:cs="Arial"/>
          <w:color w:val="000000" w:themeColor="text1"/>
          <w:sz w:val="28"/>
          <w:szCs w:val="28"/>
          <w:shd w:val="clear" w:color="auto" w:fill="FFFFFF"/>
          <w:rtl/>
        </w:rPr>
        <w:t xml:space="preserve"> مثل الوصف، والرثاء، والغزل، والهجاء، والمدح، وبخاصة للسلاطين العباسيين، والذين أغدقوا الشعراء بالهدايا</w:t>
      </w:r>
      <w:r w:rsidRPr="002F466E">
        <w:rPr>
          <w:rFonts w:ascii="Arial" w:hAnsi="Arial" w:cs="Arial"/>
          <w:color w:val="000000" w:themeColor="text1"/>
          <w:sz w:val="28"/>
          <w:szCs w:val="28"/>
          <w:shd w:val="clear" w:color="auto" w:fill="FFFFFF"/>
        </w:rPr>
        <w:t>.</w:t>
      </w:r>
    </w:p>
    <w:p w:rsidR="009E4D26" w:rsidRDefault="009E4D26" w:rsidP="009E4D26">
      <w:pPr>
        <w:bidi/>
        <w:jc w:val="center"/>
        <w:rPr>
          <w:rFonts w:ascii="Arial" w:hAnsi="Arial" w:cs="Arial"/>
          <w:color w:val="000000" w:themeColor="text1"/>
          <w:sz w:val="28"/>
          <w:szCs w:val="28"/>
          <w:shd w:val="clear" w:color="auto" w:fill="FFFFFF"/>
        </w:rPr>
      </w:pPr>
      <w:r>
        <w:rPr>
          <w:noProof/>
          <w:lang w:eastAsia="fr-FR"/>
        </w:rPr>
        <w:drawing>
          <wp:inline distT="0" distB="0" distL="0" distR="0">
            <wp:extent cx="3390900" cy="4790319"/>
            <wp:effectExtent l="19050" t="0" r="0" b="0"/>
            <wp:docPr id="10" name="Pictur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6"/>
                    <a:srcRect/>
                    <a:stretch>
                      <a:fillRect/>
                    </a:stretch>
                  </pic:blipFill>
                  <pic:spPr bwMode="auto">
                    <a:xfrm>
                      <a:off x="0" y="0"/>
                      <a:ext cx="3390900" cy="4790319"/>
                    </a:xfrm>
                    <a:prstGeom prst="rect">
                      <a:avLst/>
                    </a:prstGeom>
                    <a:noFill/>
                    <a:ln w="9525">
                      <a:noFill/>
                      <a:miter lim="800000"/>
                      <a:headEnd/>
                      <a:tailEnd/>
                    </a:ln>
                  </pic:spPr>
                </pic:pic>
              </a:graphicData>
            </a:graphic>
          </wp:inline>
        </w:drawing>
      </w:r>
    </w:p>
    <w:p w:rsidR="00F2159D" w:rsidRPr="002F466E" w:rsidRDefault="002F466E" w:rsidP="002F466E">
      <w:pPr>
        <w:bidi/>
        <w:jc w:val="both"/>
        <w:rPr>
          <w:color w:val="000000" w:themeColor="text1"/>
          <w:sz w:val="28"/>
          <w:szCs w:val="28"/>
        </w:rPr>
      </w:pPr>
      <w:r w:rsidRPr="002F466E">
        <w:rPr>
          <w:rFonts w:ascii="Arial" w:hAnsi="Arial" w:cs="Arial"/>
          <w:color w:val="000000" w:themeColor="text1"/>
          <w:sz w:val="28"/>
          <w:szCs w:val="28"/>
        </w:rPr>
        <w:br/>
      </w:r>
      <w:r w:rsidRPr="002F466E">
        <w:rPr>
          <w:rFonts w:ascii="Arial" w:hAnsi="Arial" w:cs="Arial"/>
          <w:color w:val="000000" w:themeColor="text1"/>
          <w:sz w:val="28"/>
          <w:szCs w:val="28"/>
        </w:rPr>
        <w:br/>
      </w:r>
    </w:p>
    <w:sectPr w:rsidR="00F2159D" w:rsidRPr="002F466E" w:rsidSect="002F466E">
      <w:pgSz w:w="11906" w:h="16838"/>
      <w:pgMar w:top="964" w:right="964" w:bottom="964" w:left="964" w:header="709" w:footer="709" w:gutter="0"/>
      <w:pgBorders w:offsetFrom="page">
        <w:top w:val="thinThickMediumGap" w:sz="24" w:space="24" w:color="00B0F0"/>
        <w:left w:val="thinThickMediumGap" w:sz="24" w:space="24" w:color="00B0F0"/>
        <w:bottom w:val="thickThinMediumGap" w:sz="24" w:space="24" w:color="00B0F0"/>
        <w:right w:val="thickThinMedium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F466E"/>
    <w:rsid w:val="001C6959"/>
    <w:rsid w:val="002F466E"/>
    <w:rsid w:val="006F3BFC"/>
    <w:rsid w:val="009C42BD"/>
    <w:rsid w:val="009E4D26"/>
    <w:rsid w:val="00C6379D"/>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66E"/>
    <w:rPr>
      <w:color w:val="0000FF"/>
      <w:u w:val="single"/>
    </w:rPr>
  </w:style>
  <w:style w:type="paragraph" w:styleId="BalloonText">
    <w:name w:val="Balloon Text"/>
    <w:basedOn w:val="Normal"/>
    <w:link w:val="BalloonTextChar"/>
    <w:uiPriority w:val="99"/>
    <w:semiHidden/>
    <w:unhideWhenUsed/>
    <w:rsid w:val="002F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6E"/>
    <w:rPr>
      <w:rFonts w:ascii="Tahoma" w:hAnsi="Tahoma" w:cs="Tahoma"/>
      <w:sz w:val="16"/>
      <w:szCs w:val="16"/>
    </w:rPr>
  </w:style>
  <w:style w:type="character" w:customStyle="1" w:styleId="beyt">
    <w:name w:val="beyt"/>
    <w:basedOn w:val="DefaultParagraphFont"/>
    <w:rsid w:val="002F466E"/>
  </w:style>
  <w:style w:type="paragraph" w:styleId="NormalWeb">
    <w:name w:val="Normal (Web)"/>
    <w:basedOn w:val="Normal"/>
    <w:uiPriority w:val="99"/>
    <w:semiHidden/>
    <w:unhideWhenUsed/>
    <w:rsid w:val="002F46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7887562">
      <w:bodyDiv w:val="1"/>
      <w:marLeft w:val="0"/>
      <w:marRight w:val="0"/>
      <w:marTop w:val="0"/>
      <w:marBottom w:val="0"/>
      <w:divBdr>
        <w:top w:val="none" w:sz="0" w:space="0" w:color="auto"/>
        <w:left w:val="none" w:sz="0" w:space="0" w:color="auto"/>
        <w:bottom w:val="none" w:sz="0" w:space="0" w:color="auto"/>
        <w:right w:val="none" w:sz="0" w:space="0" w:color="auto"/>
      </w:divBdr>
    </w:div>
    <w:div w:id="489832064">
      <w:bodyDiv w:val="1"/>
      <w:marLeft w:val="0"/>
      <w:marRight w:val="0"/>
      <w:marTop w:val="0"/>
      <w:marBottom w:val="0"/>
      <w:divBdr>
        <w:top w:val="none" w:sz="0" w:space="0" w:color="auto"/>
        <w:left w:val="none" w:sz="0" w:space="0" w:color="auto"/>
        <w:bottom w:val="none" w:sz="0" w:space="0" w:color="auto"/>
        <w:right w:val="none" w:sz="0" w:space="0" w:color="auto"/>
      </w:divBdr>
    </w:div>
    <w:div w:id="895700168">
      <w:bodyDiv w:val="1"/>
      <w:marLeft w:val="0"/>
      <w:marRight w:val="0"/>
      <w:marTop w:val="0"/>
      <w:marBottom w:val="0"/>
      <w:divBdr>
        <w:top w:val="none" w:sz="0" w:space="0" w:color="auto"/>
        <w:left w:val="none" w:sz="0" w:space="0" w:color="auto"/>
        <w:bottom w:val="none" w:sz="0" w:space="0" w:color="auto"/>
        <w:right w:val="none" w:sz="0" w:space="0" w:color="auto"/>
      </w:divBdr>
    </w:div>
    <w:div w:id="1044597664">
      <w:bodyDiv w:val="1"/>
      <w:marLeft w:val="0"/>
      <w:marRight w:val="0"/>
      <w:marTop w:val="0"/>
      <w:marBottom w:val="0"/>
      <w:divBdr>
        <w:top w:val="none" w:sz="0" w:space="0" w:color="auto"/>
        <w:left w:val="none" w:sz="0" w:space="0" w:color="auto"/>
        <w:bottom w:val="none" w:sz="0" w:space="0" w:color="auto"/>
        <w:right w:val="none" w:sz="0" w:space="0" w:color="auto"/>
      </w:divBdr>
    </w:div>
    <w:div w:id="1114859163">
      <w:bodyDiv w:val="1"/>
      <w:marLeft w:val="0"/>
      <w:marRight w:val="0"/>
      <w:marTop w:val="0"/>
      <w:marBottom w:val="0"/>
      <w:divBdr>
        <w:top w:val="none" w:sz="0" w:space="0" w:color="auto"/>
        <w:left w:val="none" w:sz="0" w:space="0" w:color="auto"/>
        <w:bottom w:val="none" w:sz="0" w:space="0" w:color="auto"/>
        <w:right w:val="none" w:sz="0" w:space="0" w:color="auto"/>
      </w:divBdr>
    </w:div>
    <w:div w:id="1762674737">
      <w:bodyDiv w:val="1"/>
      <w:marLeft w:val="0"/>
      <w:marRight w:val="0"/>
      <w:marTop w:val="0"/>
      <w:marBottom w:val="0"/>
      <w:divBdr>
        <w:top w:val="none" w:sz="0" w:space="0" w:color="auto"/>
        <w:left w:val="none" w:sz="0" w:space="0" w:color="auto"/>
        <w:bottom w:val="none" w:sz="0" w:space="0" w:color="auto"/>
        <w:right w:val="none" w:sz="0" w:space="0" w:color="auto"/>
      </w:divBdr>
    </w:div>
    <w:div w:id="20381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730</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2019-12-11T14:15:00Z</cp:lastPrinted>
  <dcterms:created xsi:type="dcterms:W3CDTF">2019-12-11T14:02:00Z</dcterms:created>
  <dcterms:modified xsi:type="dcterms:W3CDTF">2019-12-11T14:24:00Z</dcterms:modified>
</cp:coreProperties>
</file>